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spacing w:before="156" w:after="156" w:line="480" w:lineRule="auto"/>
        <w:jc w:val="center"/>
        <w:outlineLvl w:val="0"/>
        <w:rPr>
          <w:rFonts w:hint="eastAsia" w:hAnsi="宋体" w:cs="宋体"/>
          <w:b/>
          <w:sz w:val="30"/>
          <w:szCs w:val="30"/>
        </w:rPr>
      </w:pPr>
      <w:r>
        <w:rPr>
          <w:rFonts w:hint="eastAsia" w:hAnsi="宋体" w:cs="宋体"/>
          <w:b/>
          <w:sz w:val="30"/>
          <w:szCs w:val="30"/>
        </w:rPr>
        <w:t>年度基建工程监理服务项目</w:t>
      </w:r>
      <w:r>
        <w:rPr>
          <w:rFonts w:hint="eastAsia" w:hAnsi="宋体" w:cs="宋体"/>
          <w:b/>
          <w:sz w:val="30"/>
          <w:szCs w:val="30"/>
          <w:lang w:val="en-US" w:eastAsia="zh-CN"/>
        </w:rPr>
        <w:t>论证</w:t>
      </w:r>
      <w:r>
        <w:rPr>
          <w:rFonts w:hint="eastAsia" w:hAnsi="宋体" w:cs="宋体"/>
          <w:b/>
          <w:sz w:val="30"/>
          <w:szCs w:val="30"/>
        </w:rPr>
        <w:t>公告</w:t>
      </w:r>
    </w:p>
    <w:p>
      <w:pPr>
        <w:pStyle w:val="5"/>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Ansi="宋体" w:cs="宋体"/>
          <w:sz w:val="24"/>
          <w:u w:val="single"/>
          <w:lang w:eastAsia="zh-CN"/>
        </w:rPr>
        <w:t xml:space="preserve"> </w:t>
      </w:r>
      <w:r>
        <w:rPr>
          <w:rFonts w:hint="eastAsia" w:hAnsi="宋体" w:cs="宋体"/>
          <w:sz w:val="24"/>
          <w:u w:val="single"/>
        </w:rPr>
        <w:t>年度基建工程监理服务项目</w:t>
      </w:r>
      <w:r>
        <w:rPr>
          <w:rFonts w:hint="eastAsia" w:hAnsi="宋体" w:cs="宋体"/>
          <w:sz w:val="24"/>
          <w:u w:val="single"/>
          <w:lang w:val="en-US" w:eastAsia="zh-CN"/>
        </w:rPr>
        <w:t xml:space="preserve">  </w:t>
      </w:r>
      <w:r>
        <w:rPr>
          <w:rFonts w:hAnsi="宋体" w:cs="宋体"/>
          <w:sz w:val="24"/>
        </w:rPr>
        <w:t>项目</w:t>
      </w:r>
      <w:r>
        <w:rPr>
          <w:rFonts w:hint="eastAsia" w:hAnsi="宋体" w:cs="宋体"/>
          <w:sz w:val="24"/>
          <w:lang w:val="en-US" w:eastAsia="zh-CN"/>
        </w:rPr>
        <w:t>论证</w:t>
      </w:r>
      <w:r>
        <w:rPr>
          <w:rFonts w:hAnsi="宋体" w:cs="宋体"/>
          <w:sz w:val="24"/>
        </w:rPr>
        <w:t>公告，欢迎国内符合要求的供应商前来参加</w:t>
      </w:r>
      <w:r>
        <w:rPr>
          <w:rFonts w:hint="eastAsia" w:hAnsi="宋体" w:cs="宋体"/>
          <w:sz w:val="24"/>
          <w:lang w:val="en-US" w:eastAsia="zh-CN"/>
        </w:rPr>
        <w:t>论证</w:t>
      </w:r>
      <w:r>
        <w:rPr>
          <w:rFonts w:hAnsi="宋体" w:cs="宋体"/>
          <w:sz w:val="24"/>
        </w:rPr>
        <w:t>。</w:t>
      </w:r>
    </w:p>
    <w:p>
      <w:pPr>
        <w:pStyle w:val="5"/>
        <w:spacing w:line="480" w:lineRule="auto"/>
        <w:ind w:firstLine="464" w:firstLineChars="200"/>
        <w:rPr>
          <w:rFonts w:hAnsi="宋体" w:cs="宋体"/>
          <w:sz w:val="24"/>
          <w:lang w:eastAsia="zh-CN"/>
        </w:rPr>
      </w:pPr>
    </w:p>
    <w:p>
      <w:pPr>
        <w:pStyle w:val="5"/>
        <w:numPr>
          <w:ilvl w:val="0"/>
          <w:numId w:val="1"/>
        </w:numPr>
        <w:spacing w:line="480" w:lineRule="auto"/>
        <w:ind w:firstLine="0"/>
        <w:rPr>
          <w:rFonts w:hAnsi="宋体" w:cs="宋体"/>
          <w:sz w:val="24"/>
        </w:rPr>
      </w:pPr>
      <w:r>
        <w:rPr>
          <w:rFonts w:hAnsi="宋体" w:cs="宋体"/>
          <w:sz w:val="24"/>
        </w:rPr>
        <w:t>采购项目概况（内容、用途、数量、简要技术要求等）：</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998"/>
        <w:gridCol w:w="1295"/>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7" w:type="pct"/>
            <w:vAlign w:val="center"/>
          </w:tcPr>
          <w:p>
            <w:pPr>
              <w:pStyle w:val="5"/>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r>
              <w:rPr>
                <w:rFonts w:hAnsi="宋体" w:cs="宋体"/>
                <w:b/>
                <w:kern w:val="2"/>
                <w:sz w:val="24"/>
                <w:lang w:val="en-US" w:eastAsia="zh-CN"/>
              </w:rPr>
              <w:t>序号</w:t>
            </w:r>
          </w:p>
        </w:tc>
        <w:tc>
          <w:tcPr>
            <w:tcW w:w="1759" w:type="pct"/>
            <w:vAlign w:val="center"/>
          </w:tcPr>
          <w:p>
            <w:pPr>
              <w:pStyle w:val="5"/>
              <w:spacing w:line="480" w:lineRule="auto"/>
              <w:ind w:firstLine="0"/>
              <w:jc w:val="center"/>
              <w:rPr>
                <w:rFonts w:hAnsi="宋体" w:cs="宋体"/>
                <w:b/>
                <w:kern w:val="2"/>
                <w:sz w:val="24"/>
                <w:lang w:val="en-US" w:eastAsia="zh-CN"/>
              </w:rPr>
            </w:pPr>
            <w:r>
              <w:rPr>
                <w:rFonts w:hAnsi="宋体" w:cs="宋体"/>
                <w:b/>
                <w:kern w:val="2"/>
                <w:sz w:val="24"/>
                <w:lang w:val="en-US" w:eastAsia="zh-CN"/>
              </w:rPr>
              <w:t>议价内容</w:t>
            </w:r>
          </w:p>
        </w:tc>
        <w:tc>
          <w:tcPr>
            <w:tcW w:w="760" w:type="pct"/>
            <w:vAlign w:val="center"/>
          </w:tcPr>
          <w:p>
            <w:pPr>
              <w:pStyle w:val="5"/>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预算金额（万元）</w:t>
            </w:r>
          </w:p>
        </w:tc>
        <w:tc>
          <w:tcPr>
            <w:tcW w:w="1673" w:type="pct"/>
            <w:vAlign w:val="center"/>
          </w:tcPr>
          <w:p>
            <w:pPr>
              <w:pStyle w:val="5"/>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pPr>
              <w:pStyle w:val="5"/>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07" w:type="pct"/>
            <w:vAlign w:val="center"/>
          </w:tcPr>
          <w:p>
            <w:pPr>
              <w:pStyle w:val="5"/>
              <w:spacing w:line="480" w:lineRule="auto"/>
              <w:ind w:firstLine="0"/>
              <w:jc w:val="center"/>
              <w:rPr>
                <w:rFonts w:hint="default" w:hAnsi="宋体" w:cs="宋体"/>
                <w:kern w:val="2"/>
                <w:sz w:val="24"/>
                <w:lang w:val="en-US" w:eastAsia="zh-CN"/>
              </w:rPr>
            </w:pPr>
          </w:p>
        </w:tc>
        <w:tc>
          <w:tcPr>
            <w:tcW w:w="1759" w:type="pct"/>
            <w:vAlign w:val="center"/>
          </w:tcPr>
          <w:p>
            <w:pPr>
              <w:pStyle w:val="5"/>
              <w:spacing w:line="480" w:lineRule="auto"/>
              <w:ind w:firstLine="0"/>
              <w:jc w:val="center"/>
              <w:rPr>
                <w:rFonts w:hint="default" w:hAnsi="宋体" w:cs="宋体"/>
                <w:sz w:val="24"/>
                <w:u w:val="none"/>
                <w:lang w:val="en-US" w:eastAsia="zh-CN"/>
              </w:rPr>
            </w:pPr>
            <w:r>
              <w:rPr>
                <w:rFonts w:hAnsi="宋体" w:eastAsia="宋体" w:cs="宋体"/>
                <w:kern w:val="2"/>
                <w:sz w:val="24"/>
                <w:lang w:val="en-US" w:eastAsia="zh-CN"/>
              </w:rPr>
              <w:t>年度基建工程监理服务</w:t>
            </w:r>
            <w:r>
              <w:rPr>
                <w:rFonts w:hint="eastAsia" w:hAnsi="宋体" w:eastAsia="宋体" w:cs="宋体"/>
                <w:kern w:val="2"/>
                <w:sz w:val="24"/>
                <w:lang w:val="en-US" w:eastAsia="zh-CN"/>
              </w:rPr>
              <w:t>项目</w:t>
            </w:r>
          </w:p>
        </w:tc>
        <w:tc>
          <w:tcPr>
            <w:tcW w:w="760" w:type="pct"/>
            <w:vAlign w:val="center"/>
          </w:tcPr>
          <w:p>
            <w:pPr>
              <w:pStyle w:val="5"/>
              <w:spacing w:line="480" w:lineRule="auto"/>
              <w:ind w:firstLine="0"/>
              <w:jc w:val="center"/>
              <w:rPr>
                <w:rFonts w:hint="default" w:hAnsi="宋体" w:cs="宋体"/>
                <w:sz w:val="24"/>
                <w:u w:val="none"/>
                <w:lang w:val="en-US" w:eastAsia="zh-CN"/>
              </w:rPr>
            </w:pPr>
            <w:r>
              <w:rPr>
                <w:rFonts w:hint="eastAsia" w:hAnsi="宋体" w:cs="宋体"/>
                <w:sz w:val="24"/>
                <w:u w:val="none"/>
                <w:lang w:val="en-US" w:eastAsia="zh-CN"/>
              </w:rPr>
              <w:t>35</w:t>
            </w:r>
          </w:p>
        </w:tc>
        <w:tc>
          <w:tcPr>
            <w:tcW w:w="1673" w:type="pct"/>
            <w:vAlign w:val="center"/>
          </w:tcPr>
          <w:p>
            <w:pPr>
              <w:pStyle w:val="5"/>
              <w:spacing w:line="480" w:lineRule="auto"/>
              <w:ind w:firstLine="0"/>
              <w:jc w:val="left"/>
              <w:rPr>
                <w:rFonts w:hint="eastAsia" w:hAnsi="宋体"/>
                <w:sz w:val="24"/>
                <w:lang w:val="en-US" w:eastAsia="zh-CN"/>
              </w:rPr>
            </w:pPr>
            <w:r>
              <w:rPr>
                <w:rFonts w:hAnsi="宋体" w:eastAsia="宋体"/>
                <w:sz w:val="24"/>
                <w:lang w:val="en-US" w:eastAsia="zh-CN"/>
              </w:rPr>
              <w:t>杭州市第一人民医院年度基建工程监理服务，</w:t>
            </w:r>
            <w:r>
              <w:rPr>
                <w:rFonts w:hint="eastAsia" w:hAnsi="宋体"/>
                <w:sz w:val="24"/>
                <w:lang w:val="en-US" w:eastAsia="zh-CN"/>
              </w:rPr>
              <w:t>服务地点为杭州市第一人民医院湖滨院区和城东院区及采购人指定地点；</w:t>
            </w:r>
            <w:r>
              <w:rPr>
                <w:rFonts w:hAnsi="宋体" w:eastAsia="宋体"/>
                <w:sz w:val="24"/>
                <w:lang w:val="en-US" w:eastAsia="zh-CN"/>
              </w:rPr>
              <w:t>服务范围为工程预算造价大于20万元小于1000万元且单个监理服务费小于50万元的所有单独招标基建工程及按照</w:t>
            </w:r>
            <w:r>
              <w:rPr>
                <w:rFonts w:hAnsi="宋体" w:cs="宋体"/>
                <w:sz w:val="24"/>
                <w:szCs w:val="24"/>
                <w:lang w:val="en-US" w:eastAsia="zh-CN"/>
              </w:rPr>
              <w:t>《</w:t>
            </w:r>
            <w:r>
              <w:rPr>
                <w:rFonts w:hAnsi="宋体" w:eastAsia="宋体" w:cs="宋体"/>
                <w:sz w:val="24"/>
                <w:szCs w:val="24"/>
                <w:lang w:val="en-US" w:eastAsia="zh-CN"/>
              </w:rPr>
              <w:t>基建管理规范</w:t>
            </w:r>
            <w:r>
              <w:rPr>
                <w:rFonts w:hAnsi="宋体" w:cs="宋体"/>
                <w:sz w:val="24"/>
                <w:szCs w:val="24"/>
                <w:lang w:val="en-US" w:eastAsia="zh-CN"/>
              </w:rPr>
              <w:t>》</w:t>
            </w:r>
            <w:r>
              <w:rPr>
                <w:rFonts w:hAnsi="宋体" w:eastAsia="宋体"/>
                <w:sz w:val="24"/>
                <w:lang w:val="en-US" w:eastAsia="zh-CN"/>
              </w:rPr>
              <w:t>预算大于5万元小于20万元的单独立项的零星维修工程的监理服务；服务期1年。</w:t>
            </w:r>
          </w:p>
        </w:tc>
      </w:tr>
    </w:tbl>
    <w:p>
      <w:pPr>
        <w:pStyle w:val="5"/>
        <w:spacing w:line="480" w:lineRule="auto"/>
        <w:ind w:firstLine="464" w:firstLineChars="200"/>
        <w:rPr>
          <w:rFonts w:hint="eastAsia" w:hAnsi="宋体" w:cs="宋体"/>
          <w:sz w:val="24"/>
          <w:lang w:eastAsia="zh-CN"/>
        </w:rPr>
      </w:pPr>
    </w:p>
    <w:p>
      <w:pPr>
        <w:pStyle w:val="5"/>
        <w:spacing w:line="480" w:lineRule="auto"/>
        <w:ind w:firstLine="464" w:firstLineChars="200"/>
        <w:rPr>
          <w:rFonts w:hint="eastAsia" w:hAnsi="宋体" w:cs="宋体"/>
          <w:sz w:val="24"/>
        </w:rPr>
      </w:pPr>
      <w:r>
        <w:rPr>
          <w:rFonts w:hint="eastAsia" w:hAnsi="宋体" w:cs="宋体"/>
          <w:sz w:val="24"/>
          <w:lang w:eastAsia="zh-CN"/>
        </w:rPr>
        <w:t>（</w:t>
      </w:r>
      <w:r>
        <w:rPr>
          <w:rFonts w:hint="eastAsia" w:hAnsi="宋体" w:cs="宋体"/>
          <w:sz w:val="24"/>
          <w:lang w:val="en-US" w:eastAsia="zh-CN"/>
        </w:rPr>
        <w:t>一</w:t>
      </w:r>
      <w:r>
        <w:rPr>
          <w:rFonts w:hint="eastAsia" w:hAnsi="宋体" w:cs="宋体"/>
          <w:sz w:val="24"/>
          <w:lang w:eastAsia="zh-CN"/>
        </w:rPr>
        <w:t>）</w:t>
      </w:r>
      <w:r>
        <w:rPr>
          <w:rFonts w:hint="eastAsia" w:hAnsi="宋体" w:cs="宋体"/>
          <w:sz w:val="24"/>
        </w:rPr>
        <w:t>采购需求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96" w:firstLineChars="300"/>
        <w:jc w:val="left"/>
        <w:textAlignment w:val="auto"/>
        <w:rPr>
          <w:rFonts w:hint="default" w:hAnsi="宋体" w:eastAsia="宋体"/>
          <w:sz w:val="24"/>
          <w:lang w:val="en-US" w:eastAsia="zh-CN"/>
        </w:rPr>
      </w:pPr>
      <w:r>
        <w:rPr>
          <w:rFonts w:hint="eastAsia" w:hAnsi="宋体"/>
          <w:sz w:val="24"/>
          <w:lang w:val="en-US" w:eastAsia="zh-CN"/>
        </w:rPr>
        <w:t>对杭州市第一人民医院湖滨院区和城东院区及采购人指定地点所有</w:t>
      </w:r>
      <w:r>
        <w:rPr>
          <w:rFonts w:hAnsi="宋体" w:eastAsia="宋体"/>
          <w:sz w:val="24"/>
          <w:lang w:val="en-US" w:eastAsia="zh-CN"/>
        </w:rPr>
        <w:t>工程预算造价大于20万元小于1000万元且单个监理服务费小于50万元的所有单独招标基建工程</w:t>
      </w:r>
      <w:r>
        <w:rPr>
          <w:rFonts w:hint="eastAsia" w:hAnsi="宋体"/>
          <w:sz w:val="24"/>
          <w:lang w:val="en-US" w:eastAsia="zh-CN"/>
        </w:rPr>
        <w:t>项目</w:t>
      </w:r>
      <w:r>
        <w:rPr>
          <w:rFonts w:hAnsi="宋体" w:eastAsia="宋体"/>
          <w:sz w:val="24"/>
          <w:lang w:val="en-US" w:eastAsia="zh-CN"/>
        </w:rPr>
        <w:t>及按照</w:t>
      </w:r>
      <w:r>
        <w:rPr>
          <w:rFonts w:hAnsi="宋体" w:cs="宋体"/>
          <w:sz w:val="24"/>
          <w:szCs w:val="24"/>
          <w:lang w:val="en-US" w:eastAsia="zh-CN"/>
        </w:rPr>
        <w:t>《</w:t>
      </w:r>
      <w:r>
        <w:rPr>
          <w:rFonts w:hAnsi="宋体" w:eastAsia="宋体" w:cs="宋体"/>
          <w:sz w:val="24"/>
          <w:szCs w:val="24"/>
          <w:lang w:val="en-US" w:eastAsia="zh-CN"/>
        </w:rPr>
        <w:t>基建管理规范</w:t>
      </w:r>
      <w:r>
        <w:rPr>
          <w:rFonts w:hAnsi="宋体" w:cs="宋体"/>
          <w:sz w:val="24"/>
          <w:szCs w:val="24"/>
          <w:lang w:val="en-US" w:eastAsia="zh-CN"/>
        </w:rPr>
        <w:t>》</w:t>
      </w:r>
      <w:r>
        <w:rPr>
          <w:rFonts w:hAnsi="宋体" w:eastAsia="宋体"/>
          <w:sz w:val="24"/>
          <w:lang w:val="en-US" w:eastAsia="zh-CN"/>
        </w:rPr>
        <w:t>预算大于5万元小于20万元的单独立项的零星维修工程</w:t>
      </w:r>
      <w:r>
        <w:rPr>
          <w:rFonts w:hint="eastAsia" w:hAnsi="宋体"/>
          <w:sz w:val="24"/>
          <w:lang w:val="en-US" w:eastAsia="zh-CN"/>
        </w:rPr>
        <w:t>项目进行</w:t>
      </w:r>
      <w:r>
        <w:rPr>
          <w:rFonts w:hAnsi="宋体" w:eastAsia="宋体"/>
          <w:sz w:val="24"/>
          <w:lang w:val="en-US" w:eastAsia="zh-CN"/>
        </w:rPr>
        <w:t>监理服务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sz w:val="24"/>
          <w:lang w:val="en-US" w:eastAsia="zh-CN"/>
        </w:rPr>
      </w:pPr>
    </w:p>
    <w:p>
      <w:pPr>
        <w:pStyle w:val="5"/>
        <w:numPr>
          <w:ilvl w:val="0"/>
          <w:numId w:val="2"/>
        </w:numPr>
        <w:spacing w:line="480" w:lineRule="auto"/>
        <w:ind w:left="0" w:leftChars="0" w:firstLine="0" w:firstLineChars="0"/>
        <w:rPr>
          <w:rFonts w:hint="eastAsia" w:hAnsi="宋体" w:cs="Times New Roman"/>
          <w:spacing w:val="-4"/>
          <w:kern w:val="0"/>
          <w:sz w:val="24"/>
          <w:szCs w:val="20"/>
          <w:lang w:val="en-US" w:eastAsia="zh-CN" w:bidi="ar-SA"/>
        </w:rPr>
      </w:pPr>
      <w:r>
        <w:rPr>
          <w:rFonts w:hint="eastAsia" w:hAnsi="宋体" w:cs="Times New Roman"/>
          <w:spacing w:val="-4"/>
          <w:kern w:val="0"/>
          <w:sz w:val="24"/>
          <w:szCs w:val="20"/>
          <w:lang w:val="en-US" w:eastAsia="zh-CN" w:bidi="ar-SA"/>
        </w:rPr>
        <w:t>报价要求</w:t>
      </w:r>
    </w:p>
    <w:p>
      <w:pPr>
        <w:pStyle w:val="5"/>
        <w:numPr>
          <w:ilvl w:val="0"/>
          <w:numId w:val="0"/>
        </w:numPr>
        <w:spacing w:line="480" w:lineRule="auto"/>
        <w:ind w:leftChars="0" w:firstLine="696" w:firstLineChars="300"/>
        <w:rPr>
          <w:rFonts w:hint="eastAsia" w:hAnsi="宋体" w:cs="Times New Roman"/>
          <w:spacing w:val="-4"/>
          <w:kern w:val="0"/>
          <w:sz w:val="24"/>
          <w:szCs w:val="20"/>
          <w:lang w:val="en-US" w:eastAsia="zh-CN" w:bidi="ar-SA"/>
        </w:rPr>
      </w:pPr>
      <w:r>
        <w:rPr>
          <w:rFonts w:hint="eastAsia" w:hAnsi="宋体" w:cs="Times New Roman"/>
          <w:spacing w:val="-4"/>
          <w:kern w:val="0"/>
          <w:sz w:val="24"/>
          <w:szCs w:val="20"/>
          <w:lang w:val="en-US" w:eastAsia="zh-CN" w:bidi="ar-SA"/>
        </w:rPr>
        <w:t>供应商参照“</w:t>
      </w:r>
      <w:r>
        <w:rPr>
          <w:rFonts w:hint="eastAsia" w:ascii="Times New Roman" w:hAnsi="宋体" w:eastAsia="宋体" w:cs="Times New Roman"/>
          <w:b/>
          <w:bCs w:val="0"/>
          <w:color w:val="auto"/>
          <w:spacing w:val="-4"/>
          <w:kern w:val="0"/>
          <w:sz w:val="24"/>
          <w:szCs w:val="20"/>
          <w:highlight w:val="none"/>
          <w:lang w:val="en-US" w:eastAsia="zh-CN" w:bidi="ar-SA"/>
        </w:rPr>
        <w:t>浙江省建设工程其他费用定额（2018版）</w:t>
      </w:r>
      <w:r>
        <w:rPr>
          <w:rFonts w:hint="eastAsia" w:ascii="宋体" w:hAnsi="宋体" w:eastAsia="宋体" w:cs="宋体"/>
          <w:spacing w:val="-1"/>
          <w:sz w:val="24"/>
          <w:szCs w:val="24"/>
          <w:highlight w:val="none"/>
          <w:lang w:val="en-US" w:eastAsia="zh-CN"/>
        </w:rPr>
        <w:t>的收费标准</w:t>
      </w:r>
      <w:r>
        <w:rPr>
          <w:rFonts w:hint="eastAsia" w:hAnsi="宋体" w:cs="Times New Roman"/>
          <w:spacing w:val="-4"/>
          <w:kern w:val="0"/>
          <w:sz w:val="24"/>
          <w:szCs w:val="20"/>
          <w:lang w:val="en-US" w:eastAsia="zh-CN" w:bidi="ar-SA"/>
        </w:rPr>
        <w:t>文件填报折扣，最终每个施工项目按照</w:t>
      </w:r>
      <w:r>
        <w:rPr>
          <w:rFonts w:hint="eastAsia" w:ascii="Times New Roman" w:hAnsi="宋体" w:eastAsia="宋体" w:cs="Times New Roman"/>
          <w:b/>
          <w:bCs w:val="0"/>
          <w:color w:val="auto"/>
          <w:spacing w:val="-4"/>
          <w:kern w:val="0"/>
          <w:sz w:val="24"/>
          <w:szCs w:val="20"/>
          <w:highlight w:val="none"/>
          <w:lang w:val="en-US" w:eastAsia="zh-CN" w:bidi="ar-SA"/>
        </w:rPr>
        <w:t>浙江省建设工程其他费用定额（2018版）</w:t>
      </w:r>
      <w:r>
        <w:rPr>
          <w:rFonts w:hint="eastAsia" w:ascii="宋体" w:hAnsi="宋体" w:eastAsia="宋体" w:cs="宋体"/>
          <w:spacing w:val="-1"/>
          <w:sz w:val="24"/>
          <w:szCs w:val="24"/>
          <w:highlight w:val="none"/>
          <w:lang w:val="en-US" w:eastAsia="zh-CN"/>
        </w:rPr>
        <w:t>的收费标准</w:t>
      </w:r>
      <w:r>
        <w:rPr>
          <w:rFonts w:hint="eastAsia" w:hAnsi="宋体" w:cs="Times New Roman"/>
          <w:spacing w:val="-4"/>
          <w:kern w:val="0"/>
          <w:sz w:val="24"/>
          <w:szCs w:val="20"/>
          <w:lang w:val="en-US" w:eastAsia="zh-CN" w:bidi="ar-SA"/>
        </w:rPr>
        <w:t>×折扣进行结算支付。</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hAnsi="宋体" w:cs="Times New Roman"/>
          <w:spacing w:val="-4"/>
          <w:kern w:val="0"/>
          <w:sz w:val="24"/>
          <w:szCs w:val="20"/>
          <w:lang w:val="en-US" w:eastAsia="zh-CN" w:bidi="ar-SA"/>
        </w:rPr>
        <w:t xml:space="preserve">   </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cs="Times New Roman"/>
          <w:spacing w:val="-4"/>
          <w:kern w:val="0"/>
          <w:sz w:val="24"/>
          <w:szCs w:val="20"/>
          <w:lang w:val="en-US" w:eastAsia="zh-CN" w:bidi="ar-SA"/>
        </w:rPr>
        <w:t>（</w:t>
      </w:r>
      <w:r>
        <w:rPr>
          <w:rFonts w:hint="eastAsia" w:ascii="宋体" w:hAnsi="宋体" w:eastAsia="宋体" w:cs="Times New Roman"/>
          <w:spacing w:val="-4"/>
          <w:kern w:val="0"/>
          <w:sz w:val="24"/>
          <w:szCs w:val="20"/>
          <w:lang w:val="en-US" w:eastAsia="zh-CN" w:bidi="ar-SA"/>
        </w:rPr>
        <w:t>四）其他要求</w:t>
      </w:r>
    </w:p>
    <w:p>
      <w:pPr>
        <w:pStyle w:val="5"/>
        <w:spacing w:line="360" w:lineRule="auto"/>
        <w:ind w:firstLine="464" w:firstLineChars="200"/>
        <w:rPr>
          <w:rFonts w:hAnsi="宋体" w:cs="宋体"/>
          <w:sz w:val="24"/>
        </w:rPr>
      </w:pPr>
      <w:r>
        <w:rPr>
          <w:rFonts w:hint="eastAsia" w:ascii="宋体" w:hAnsi="宋体" w:eastAsia="宋体" w:cs="Times New Roman"/>
          <w:spacing w:val="-4"/>
          <w:kern w:val="0"/>
          <w:sz w:val="24"/>
          <w:szCs w:val="20"/>
          <w:lang w:val="en-US" w:eastAsia="zh-CN" w:bidi="ar-SA"/>
        </w:rPr>
        <w:t xml:space="preserve">  </w:t>
      </w:r>
      <w:r>
        <w:rPr>
          <w:rFonts w:hAnsi="宋体" w:cs="宋体"/>
          <w:sz w:val="24"/>
        </w:rPr>
        <w:t>1、基本条件：</w:t>
      </w:r>
    </w:p>
    <w:p>
      <w:pPr>
        <w:pStyle w:val="5"/>
        <w:spacing w:line="360" w:lineRule="auto"/>
        <w:ind w:firstLine="464" w:firstLineChars="200"/>
        <w:rPr>
          <w:rFonts w:hAnsi="宋体" w:cs="宋体"/>
          <w:sz w:val="24"/>
        </w:rPr>
      </w:pPr>
      <w:r>
        <w:rPr>
          <w:rFonts w:hAnsi="宋体" w:cs="宋体"/>
          <w:sz w:val="24"/>
        </w:rPr>
        <w:t>（1）具有独立承担民事责任的能力；</w:t>
      </w:r>
    </w:p>
    <w:p>
      <w:pPr>
        <w:pStyle w:val="5"/>
        <w:spacing w:line="360" w:lineRule="auto"/>
        <w:ind w:firstLine="464" w:firstLineChars="200"/>
        <w:rPr>
          <w:rFonts w:hAnsi="宋体" w:cs="宋体"/>
          <w:sz w:val="24"/>
        </w:rPr>
      </w:pPr>
      <w:r>
        <w:rPr>
          <w:rFonts w:hAnsi="宋体" w:cs="宋体"/>
          <w:sz w:val="24"/>
        </w:rPr>
        <w:t>（2）具有良好的商业信誉和健全的财务会计制度；</w:t>
      </w:r>
    </w:p>
    <w:p>
      <w:pPr>
        <w:pStyle w:val="5"/>
        <w:spacing w:line="360" w:lineRule="auto"/>
        <w:ind w:firstLine="464" w:firstLineChars="200"/>
        <w:rPr>
          <w:rFonts w:hAnsi="宋体" w:cs="宋体"/>
          <w:sz w:val="24"/>
        </w:rPr>
      </w:pPr>
      <w:r>
        <w:rPr>
          <w:rFonts w:hAnsi="宋体" w:cs="宋体"/>
          <w:sz w:val="24"/>
        </w:rPr>
        <w:t>（3）具有履行合同所必需的设备和专业技术能力；</w:t>
      </w:r>
    </w:p>
    <w:p>
      <w:pPr>
        <w:pStyle w:val="5"/>
        <w:spacing w:line="360" w:lineRule="auto"/>
        <w:ind w:firstLine="464" w:firstLineChars="200"/>
        <w:rPr>
          <w:rFonts w:hAnsi="宋体" w:cs="宋体"/>
          <w:sz w:val="24"/>
        </w:rPr>
      </w:pPr>
      <w:r>
        <w:rPr>
          <w:rFonts w:hAnsi="宋体" w:cs="宋体"/>
          <w:sz w:val="24"/>
        </w:rPr>
        <w:t>（4）有依法缴纳税收和社会保障资金的良好记录；</w:t>
      </w:r>
    </w:p>
    <w:p>
      <w:pPr>
        <w:pStyle w:val="5"/>
        <w:spacing w:line="360" w:lineRule="auto"/>
        <w:ind w:firstLine="464" w:firstLineChars="200"/>
        <w:rPr>
          <w:rFonts w:hAnsi="宋体" w:cs="宋体"/>
          <w:sz w:val="24"/>
        </w:rPr>
      </w:pPr>
      <w:r>
        <w:rPr>
          <w:rFonts w:hAnsi="宋体" w:cs="宋体"/>
          <w:sz w:val="24"/>
        </w:rPr>
        <w:t>（5）参加采购活动前三年内，在经营活动中没有重大违法记录。</w:t>
      </w:r>
    </w:p>
    <w:p>
      <w:pPr>
        <w:pStyle w:val="5"/>
        <w:spacing w:line="360" w:lineRule="auto"/>
        <w:ind w:firstLine="464" w:firstLineChars="200"/>
        <w:rPr>
          <w:rFonts w:hAnsi="宋体" w:cs="宋体"/>
          <w:sz w:val="24"/>
        </w:rPr>
      </w:pPr>
      <w:r>
        <w:rPr>
          <w:rFonts w:hAnsi="宋体" w:cs="宋体"/>
          <w:sz w:val="24"/>
        </w:rPr>
        <w:t>2、特定资格条件：</w:t>
      </w:r>
    </w:p>
    <w:p>
      <w:pPr>
        <w:pStyle w:val="5"/>
        <w:spacing w:line="360" w:lineRule="auto"/>
        <w:ind w:firstLine="464" w:firstLineChars="200"/>
        <w:rPr>
          <w:rFonts w:hAnsi="宋体" w:cs="宋体"/>
          <w:sz w:val="24"/>
        </w:rPr>
      </w:pPr>
      <w:r>
        <w:rPr>
          <w:rFonts w:hAnsi="宋体" w:cs="宋体"/>
          <w:sz w:val="24"/>
        </w:rPr>
        <w:t>（1）具有工程监理综合资质或房屋建筑工程监理甲级资质；</w:t>
      </w:r>
    </w:p>
    <w:p>
      <w:pPr>
        <w:pStyle w:val="5"/>
        <w:spacing w:line="360" w:lineRule="auto"/>
        <w:ind w:firstLine="464" w:firstLineChars="200"/>
        <w:rPr>
          <w:rFonts w:hAnsi="宋体" w:cs="宋体"/>
          <w:sz w:val="24"/>
        </w:rPr>
      </w:pPr>
      <w:r>
        <w:rPr>
          <w:rFonts w:hAnsi="宋体" w:cs="宋体"/>
          <w:sz w:val="24"/>
        </w:rPr>
        <w:t>（2）项目负责人具有国家注册监理工程师（房屋建筑工程专业）证书；</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p>
    <w:p>
      <w:pPr>
        <w:spacing w:line="360" w:lineRule="auto"/>
        <w:jc w:val="left"/>
        <w:rPr>
          <w:rFonts w:hint="default" w:ascii="宋体" w:hAnsi="宋体" w:cs="Times New Roman"/>
          <w:spacing w:val="-4"/>
          <w:kern w:val="0"/>
          <w:sz w:val="24"/>
          <w:szCs w:val="20"/>
          <w:lang w:val="en-US" w:eastAsia="zh-CN" w:bidi="ar-SA"/>
        </w:rPr>
      </w:pPr>
    </w:p>
    <w:p>
      <w:pPr>
        <w:pStyle w:val="5"/>
        <w:spacing w:line="480" w:lineRule="auto"/>
        <w:ind w:left="0" w:leftChars="0" w:firstLine="0" w:firstLineChars="0"/>
        <w:rPr>
          <w:rFonts w:hint="default" w:hAnsi="宋体" w:cs="Times New Roman"/>
          <w:spacing w:val="-4"/>
          <w:kern w:val="0"/>
          <w:sz w:val="24"/>
          <w:szCs w:val="20"/>
          <w:lang w:val="en-US" w:eastAsia="zh-CN" w:bidi="ar-SA"/>
        </w:rPr>
      </w:pPr>
    </w:p>
    <w:p>
      <w:pPr>
        <w:pStyle w:val="5"/>
        <w:numPr>
          <w:ilvl w:val="0"/>
          <w:numId w:val="3"/>
        </w:numPr>
        <w:spacing w:line="480" w:lineRule="auto"/>
        <w:ind w:firstLine="0"/>
        <w:rPr>
          <w:rFonts w:hAnsi="宋体" w:cs="宋体"/>
          <w:sz w:val="24"/>
          <w:lang w:eastAsia="zh-CN"/>
        </w:rPr>
      </w:pPr>
      <w:r>
        <w:rPr>
          <w:rFonts w:hint="eastAsia" w:hAnsi="宋体" w:cs="宋体"/>
          <w:sz w:val="24"/>
          <w:lang w:val="en-US" w:eastAsia="zh-CN"/>
        </w:rPr>
        <w:t>论证响应文件内容：项目名称，报名公司，报名联系人及联系电话，报价，公司资质，文件需盖有公司公章。</w:t>
      </w:r>
    </w:p>
    <w:p>
      <w:pPr>
        <w:pStyle w:val="5"/>
        <w:spacing w:line="480" w:lineRule="auto"/>
        <w:ind w:firstLine="0"/>
        <w:rPr>
          <w:rFonts w:hAnsi="宋体" w:cs="宋体"/>
          <w:sz w:val="24"/>
        </w:rPr>
      </w:pPr>
      <w:r>
        <w:rPr>
          <w:rFonts w:hAnsi="宋体" w:cs="宋体"/>
          <w:sz w:val="24"/>
          <w:lang w:eastAsia="zh-CN"/>
        </w:rPr>
        <w:t>三</w:t>
      </w:r>
      <w:r>
        <w:rPr>
          <w:rFonts w:hAnsi="宋体" w:cs="宋体"/>
          <w:sz w:val="24"/>
        </w:rPr>
        <w:t xml:space="preserve">. </w:t>
      </w:r>
      <w:r>
        <w:rPr>
          <w:rFonts w:hint="eastAsia" w:hAnsi="宋体" w:cs="宋体"/>
          <w:sz w:val="24"/>
          <w:lang w:val="en-US" w:eastAsia="zh-CN"/>
        </w:rPr>
        <w:t>询</w:t>
      </w:r>
      <w:r>
        <w:rPr>
          <w:rFonts w:hAnsi="宋体" w:cs="宋体"/>
          <w:sz w:val="24"/>
        </w:rPr>
        <w:t>价响应文件提交截止时间：</w:t>
      </w:r>
      <w:bookmarkStart w:id="0" w:name="B22_谈判响应文件提交截止日期"/>
      <w:bookmarkEnd w:id="0"/>
      <w:r>
        <w:rPr>
          <w:rFonts w:hAnsi="宋体" w:cs="宋体"/>
          <w:b/>
          <w:sz w:val="24"/>
          <w:u w:val="single"/>
        </w:rPr>
        <w:t>202</w:t>
      </w:r>
      <w:r>
        <w:rPr>
          <w:rFonts w:hint="eastAsia" w:hAnsi="宋体" w:cs="宋体"/>
          <w:b/>
          <w:sz w:val="24"/>
          <w:u w:val="single"/>
          <w:lang w:val="en-US" w:eastAsia="zh-CN"/>
        </w:rPr>
        <w:t>6</w:t>
      </w:r>
      <w:r>
        <w:rPr>
          <w:rFonts w:hAnsi="宋体" w:cs="宋体"/>
          <w:b/>
          <w:sz w:val="24"/>
          <w:u w:val="single"/>
        </w:rPr>
        <w:t xml:space="preserve">年 </w:t>
      </w:r>
      <w:r>
        <w:rPr>
          <w:rFonts w:hint="eastAsia" w:hAnsi="宋体" w:cs="宋体"/>
          <w:b/>
          <w:sz w:val="24"/>
          <w:u w:val="single"/>
          <w:lang w:val="en-US" w:eastAsia="zh-CN"/>
        </w:rPr>
        <w:t>3</w:t>
      </w:r>
      <w:r>
        <w:rPr>
          <w:rFonts w:hAnsi="宋体" w:cs="宋体"/>
          <w:b/>
          <w:sz w:val="24"/>
          <w:u w:val="single"/>
        </w:rPr>
        <w:t xml:space="preserve"> 月</w:t>
      </w:r>
      <w:r>
        <w:rPr>
          <w:rFonts w:hint="eastAsia" w:hAnsi="宋体" w:cs="宋体"/>
          <w:b/>
          <w:sz w:val="24"/>
          <w:u w:val="single"/>
          <w:lang w:val="en-US" w:eastAsia="zh-CN"/>
        </w:rPr>
        <w:t>12</w:t>
      </w:r>
      <w:bookmarkStart w:id="2" w:name="_GoBack"/>
      <w:bookmarkEnd w:id="2"/>
      <w:r>
        <w:rPr>
          <w:rFonts w:hint="eastAsia" w:hAnsi="宋体" w:cs="宋体"/>
          <w:b/>
          <w:sz w:val="24"/>
          <w:u w:val="single"/>
          <w:lang w:val="en-US" w:eastAsia="zh-CN"/>
        </w:rPr>
        <w:t xml:space="preserve"> </w:t>
      </w:r>
      <w:r>
        <w:rPr>
          <w:rFonts w:hAnsi="宋体" w:cs="宋体"/>
          <w:b/>
          <w:sz w:val="24"/>
          <w:u w:val="single"/>
        </w:rPr>
        <w:t xml:space="preserve">日 </w:t>
      </w:r>
      <w:r>
        <w:rPr>
          <w:rFonts w:hint="eastAsia" w:hAnsi="宋体" w:cs="宋体"/>
          <w:b/>
          <w:sz w:val="24"/>
          <w:u w:val="single"/>
          <w:lang w:val="en-US" w:eastAsia="zh-CN"/>
        </w:rPr>
        <w:t>17</w:t>
      </w:r>
      <w:r>
        <w:rPr>
          <w:rFonts w:hAnsi="宋体" w:cs="宋体"/>
          <w:b/>
          <w:sz w:val="24"/>
          <w:u w:val="single"/>
        </w:rPr>
        <w:t xml:space="preserve"> 时</w:t>
      </w:r>
      <w:r>
        <w:rPr>
          <w:rFonts w:hint="eastAsia" w:hAnsi="宋体" w:cs="宋体"/>
          <w:b/>
          <w:sz w:val="24"/>
          <w:u w:val="single"/>
          <w:lang w:val="en-US" w:eastAsia="zh-CN"/>
        </w:rPr>
        <w:t>00</w:t>
      </w:r>
      <w:r>
        <w:rPr>
          <w:rFonts w:hAnsi="宋体" w:cs="宋体"/>
          <w:b/>
          <w:sz w:val="24"/>
          <w:u w:val="single"/>
        </w:rPr>
        <w:t xml:space="preserve"> 分（北京时间）</w:t>
      </w:r>
    </w:p>
    <w:p>
      <w:pPr>
        <w:pStyle w:val="5"/>
        <w:spacing w:line="480" w:lineRule="auto"/>
        <w:ind w:firstLine="0"/>
        <w:rPr>
          <w:rFonts w:hAnsi="宋体" w:cs="宋体"/>
          <w:b/>
          <w:sz w:val="24"/>
          <w:u w:val="single"/>
          <w:lang w:eastAsia="zh-CN"/>
        </w:rPr>
      </w:pPr>
      <w:r>
        <w:rPr>
          <w:rFonts w:hAnsi="宋体" w:cs="宋体"/>
          <w:sz w:val="24"/>
          <w:lang w:eastAsia="zh-CN"/>
        </w:rPr>
        <w:t>四</w:t>
      </w:r>
      <w:r>
        <w:rPr>
          <w:rFonts w:hAnsi="宋体" w:cs="宋体"/>
          <w:sz w:val="24"/>
        </w:rPr>
        <w:t xml:space="preserve">. </w:t>
      </w:r>
      <w:r>
        <w:rPr>
          <w:rFonts w:hint="eastAsia" w:hAnsi="宋体" w:cs="宋体"/>
          <w:sz w:val="24"/>
          <w:lang w:val="en-US" w:eastAsia="zh-CN"/>
        </w:rPr>
        <w:t>询</w:t>
      </w:r>
      <w:r>
        <w:rPr>
          <w:rFonts w:hAnsi="宋体" w:cs="宋体"/>
          <w:sz w:val="24"/>
        </w:rPr>
        <w:t>价响应文件提交</w:t>
      </w:r>
      <w:r>
        <w:rPr>
          <w:rFonts w:hint="eastAsia" w:hAnsi="宋体" w:cs="宋体"/>
          <w:sz w:val="24"/>
          <w:lang w:val="en-US" w:eastAsia="zh-CN"/>
        </w:rPr>
        <w:t>方式</w:t>
      </w:r>
      <w:r>
        <w:rPr>
          <w:rFonts w:hAnsi="宋体" w:cs="宋体"/>
          <w:sz w:val="24"/>
        </w:rPr>
        <w:t>：</w:t>
      </w:r>
      <w:r>
        <w:rPr>
          <w:rFonts w:hAnsi="宋体" w:cs="宋体"/>
          <w:b/>
          <w:sz w:val="24"/>
          <w:u w:val="single"/>
          <w:lang w:eastAsia="zh-CN"/>
        </w:rPr>
        <w:t xml:space="preserve"> </w:t>
      </w:r>
      <w:r>
        <w:rPr>
          <w:rFonts w:hint="eastAsia" w:hAnsi="宋体" w:cs="宋体"/>
          <w:b/>
          <w:sz w:val="24"/>
          <w:u w:val="single"/>
          <w:lang w:val="en-US" w:eastAsia="zh-CN"/>
        </w:rPr>
        <w:t>扫描件邮箱提交</w:t>
      </w:r>
      <w:r>
        <w:rPr>
          <w:rFonts w:hAnsi="宋体" w:cs="宋体"/>
          <w:b/>
          <w:sz w:val="24"/>
          <w:u w:val="single"/>
          <w:lang w:eastAsia="zh-CN"/>
        </w:rPr>
        <w:t xml:space="preserve"> </w:t>
      </w:r>
    </w:p>
    <w:p>
      <w:pPr>
        <w:pStyle w:val="5"/>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询</w:t>
      </w:r>
      <w:r>
        <w:rPr>
          <w:rFonts w:hAnsi="宋体" w:cs="宋体"/>
          <w:sz w:val="24"/>
          <w:lang w:eastAsia="zh-CN"/>
        </w:rPr>
        <w:t>价</w:t>
      </w:r>
      <w:r>
        <w:rPr>
          <w:rFonts w:hAnsi="宋体" w:cs="宋体"/>
          <w:sz w:val="24"/>
        </w:rPr>
        <w:t>时间：</w:t>
      </w:r>
      <w:bookmarkStart w:id="1" w:name="B25_谈判时间日期"/>
      <w:bookmarkEnd w:id="1"/>
      <w:r>
        <w:rPr>
          <w:rFonts w:hint="eastAsia" w:hAnsi="宋体" w:cs="宋体"/>
          <w:b/>
          <w:bCs/>
          <w:sz w:val="24"/>
          <w:u w:val="single"/>
          <w:lang w:val="en-US" w:eastAsia="zh-CN"/>
        </w:rPr>
        <w:t>另行通知</w:t>
      </w:r>
    </w:p>
    <w:p>
      <w:pPr>
        <w:pStyle w:val="5"/>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int="eastAsia" w:hAnsi="宋体" w:cs="宋体"/>
          <w:sz w:val="24"/>
          <w:lang w:val="en-US" w:eastAsia="zh-CN"/>
        </w:rPr>
        <w:t>询</w:t>
      </w:r>
      <w:r>
        <w:rPr>
          <w:rFonts w:hAnsi="宋体" w:cs="宋体"/>
          <w:sz w:val="24"/>
          <w:lang w:eastAsia="zh-CN"/>
        </w:rPr>
        <w:t>价</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pPr>
        <w:pStyle w:val="5"/>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pPr>
        <w:pStyle w:val="5"/>
        <w:spacing w:line="480" w:lineRule="auto"/>
        <w:ind w:firstLine="464" w:firstLineChars="200"/>
        <w:rPr>
          <w:rFonts w:hAnsi="宋体" w:cs="宋体"/>
          <w:sz w:val="24"/>
        </w:rPr>
      </w:pPr>
      <w:r>
        <w:rPr>
          <w:rFonts w:hAnsi="宋体" w:cs="宋体"/>
          <w:sz w:val="24"/>
        </w:rPr>
        <w:t>地址：杭州市浣纱路261号</w:t>
      </w:r>
    </w:p>
    <w:p>
      <w:pPr>
        <w:pStyle w:val="5"/>
        <w:spacing w:line="480" w:lineRule="auto"/>
        <w:ind w:firstLine="464" w:firstLineChars="200"/>
        <w:rPr>
          <w:rFonts w:hint="default" w:hAnsi="宋体" w:cs="宋体"/>
          <w:sz w:val="24"/>
          <w:lang w:val="en-US"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 xml:space="preserve">周工 </w:t>
      </w:r>
    </w:p>
    <w:p>
      <w:pPr>
        <w:pStyle w:val="5"/>
        <w:spacing w:line="480" w:lineRule="auto"/>
        <w:ind w:firstLine="464" w:firstLineChars="200"/>
        <w:rPr>
          <w:rFonts w:hint="eastAsia" w:hAnsi="宋体" w:cs="宋体"/>
          <w:sz w:val="24"/>
          <w:u w:val="single"/>
          <w:lang w:val="en-US" w:eastAsia="zh-CN"/>
        </w:rPr>
      </w:pP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0571-56007410</w:t>
      </w:r>
      <w:r>
        <w:rPr>
          <w:rFonts w:hAnsi="宋体" w:cs="宋体"/>
          <w:sz w:val="24"/>
          <w:u w:val="single"/>
          <w:lang w:eastAsia="zh-CN"/>
        </w:rPr>
        <w:t xml:space="preserve"> </w:t>
      </w:r>
      <w:r>
        <w:rPr>
          <w:rFonts w:hint="eastAsia" w:hAnsi="宋体" w:cs="宋体"/>
          <w:sz w:val="24"/>
          <w:u w:val="single"/>
          <w:lang w:eastAsia="zh-CN"/>
        </w:rPr>
        <w:t>、</w:t>
      </w:r>
      <w:r>
        <w:rPr>
          <w:rFonts w:hint="eastAsia" w:hAnsi="宋体" w:cs="宋体"/>
          <w:sz w:val="24"/>
          <w:u w:val="single"/>
          <w:lang w:val="en-US" w:eastAsia="zh-CN"/>
        </w:rPr>
        <w:t>15088617514</w:t>
      </w:r>
    </w:p>
    <w:p>
      <w:pPr>
        <w:pStyle w:val="5"/>
        <w:spacing w:line="480" w:lineRule="auto"/>
        <w:ind w:firstLine="464" w:firstLineChars="200"/>
        <w:rPr>
          <w:rFonts w:hint="default" w:hAnsi="宋体" w:cs="宋体"/>
          <w:sz w:val="24"/>
          <w:u w:val="single"/>
          <w:lang w:val="en-US" w:eastAsia="zh-CN"/>
        </w:rPr>
      </w:pPr>
      <w:r>
        <w:rPr>
          <w:rFonts w:hint="eastAsia" w:hAnsi="宋体" w:cs="宋体"/>
          <w:sz w:val="24"/>
          <w:u w:val="single"/>
          <w:lang w:val="en-US" w:eastAsia="zh-CN"/>
        </w:rPr>
        <w:t>邮箱地址：357916780@qq.com</w:t>
      </w:r>
    </w:p>
    <w:p>
      <w:pPr>
        <w:pStyle w:val="5"/>
        <w:spacing w:line="480" w:lineRule="auto"/>
        <w:ind w:firstLine="464" w:firstLineChars="200"/>
        <w:rPr>
          <w:rFonts w:hint="default" w:hAnsi="宋体" w:cs="宋体"/>
          <w:sz w:val="24"/>
          <w:u w:val="single"/>
          <w:lang w:val="en-US" w:eastAsia="zh-CN"/>
        </w:rPr>
      </w:pPr>
    </w:p>
    <w:p>
      <w:pPr>
        <w:pStyle w:val="5"/>
        <w:spacing w:line="480" w:lineRule="auto"/>
        <w:ind w:firstLine="464" w:firstLineChars="200"/>
        <w:rPr>
          <w:rFonts w:hAnsi="宋体" w:cs="宋体"/>
          <w:sz w:val="24"/>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86AE"/>
    <w:multiLevelType w:val="singleLevel"/>
    <w:tmpl w:val="819F86AE"/>
    <w:lvl w:ilvl="0" w:tentative="0">
      <w:start w:val="2"/>
      <w:numFmt w:val="chineseCounting"/>
      <w:suff w:val="nothing"/>
      <w:lvlText w:val="%1、"/>
      <w:lvlJc w:val="left"/>
      <w:rPr>
        <w:rFonts w:hint="eastAsia"/>
      </w:rPr>
    </w:lvl>
  </w:abstractNum>
  <w:abstractNum w:abstractNumId="1">
    <w:nsid w:val="35CD5EBA"/>
    <w:multiLevelType w:val="singleLevel"/>
    <w:tmpl w:val="35CD5EBA"/>
    <w:lvl w:ilvl="0" w:tentative="0">
      <w:start w:val="2"/>
      <w:numFmt w:val="chineseCounting"/>
      <w:suff w:val="nothing"/>
      <w:lvlText w:val="（%1）"/>
      <w:lvlJc w:val="left"/>
      <w:rPr>
        <w:rFonts w:hint="eastAsia"/>
      </w:rPr>
    </w:lvl>
  </w:abstractNum>
  <w:abstractNum w:abstractNumId="2">
    <w:nsid w:val="6D83437D"/>
    <w:multiLevelType w:val="singleLevel"/>
    <w:tmpl w:val="6D83437D"/>
    <w:lvl w:ilvl="0" w:tentative="0">
      <w:start w:val="1"/>
      <w:numFmt w:val="chineseCounting"/>
      <w:lvlText w:val="%1."/>
      <w:lvlJc w:val="left"/>
      <w:pPr>
        <w:tabs>
          <w:tab w:val="left" w:pos="312"/>
        </w:tabs>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A3395"/>
    <w:rsid w:val="006C3AFA"/>
    <w:rsid w:val="008B14F9"/>
    <w:rsid w:val="00AE7F2A"/>
    <w:rsid w:val="0C0340E2"/>
    <w:rsid w:val="0E4B55FF"/>
    <w:rsid w:val="10055A61"/>
    <w:rsid w:val="10D81800"/>
    <w:rsid w:val="122550DC"/>
    <w:rsid w:val="127C1DAC"/>
    <w:rsid w:val="18016611"/>
    <w:rsid w:val="18250DC5"/>
    <w:rsid w:val="25F405EF"/>
    <w:rsid w:val="2906776A"/>
    <w:rsid w:val="2FB72973"/>
    <w:rsid w:val="3687239A"/>
    <w:rsid w:val="37AA7A71"/>
    <w:rsid w:val="3CA4552E"/>
    <w:rsid w:val="3E3A0C4F"/>
    <w:rsid w:val="43843E44"/>
    <w:rsid w:val="4AEB0CE2"/>
    <w:rsid w:val="55877038"/>
    <w:rsid w:val="5D3D4DD3"/>
    <w:rsid w:val="5FC40784"/>
    <w:rsid w:val="6727190D"/>
    <w:rsid w:val="6D1547B0"/>
    <w:rsid w:val="71EB7843"/>
    <w:rsid w:val="72B10AA4"/>
    <w:rsid w:val="7A771BB1"/>
    <w:rsid w:val="7E9C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style>
  <w:style w:type="paragraph" w:styleId="4">
    <w:name w:val="toc 6"/>
    <w:basedOn w:val="1"/>
    <w:next w:val="1"/>
    <w:qFormat/>
    <w:uiPriority w:val="0"/>
    <w:pPr>
      <w:ind w:left="1050"/>
      <w:jc w:val="left"/>
    </w:pPr>
    <w:rPr>
      <w:sz w:val="18"/>
      <w:szCs w:val="18"/>
    </w:rPr>
  </w:style>
  <w:style w:type="paragraph" w:styleId="5">
    <w:name w:val="Body Text Indent"/>
    <w:basedOn w:val="1"/>
    <w:link w:val="15"/>
    <w:qFormat/>
    <w:uiPriority w:val="0"/>
    <w:pPr>
      <w:spacing w:line="200" w:lineRule="exact"/>
      <w:ind w:firstLine="301"/>
    </w:pPr>
    <w:rPr>
      <w:rFonts w:hint="eastAsia" w:ascii="宋体" w:hAnsi="Courier New"/>
      <w:spacing w:val="-4"/>
      <w:kern w:val="0"/>
      <w:sz w:val="18"/>
      <w:szCs w:val="20"/>
    </w:rPr>
  </w:style>
  <w:style w:type="paragraph" w:styleId="6">
    <w:name w:val="Plain Text"/>
    <w:basedOn w:val="1"/>
    <w:link w:val="17"/>
    <w:qFormat/>
    <w:uiPriority w:val="0"/>
    <w:pPr>
      <w:spacing w:beforeLines="50" w:afterLines="50" w:line="400" w:lineRule="exact"/>
    </w:pPr>
    <w:rPr>
      <w:rFonts w:ascii="宋体" w:hAnsi="Courier New"/>
      <w:sz w:val="24"/>
    </w:rPr>
  </w:style>
  <w:style w:type="paragraph" w:styleId="7">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Default"/>
    <w:next w:val="12"/>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 w:type="character" w:customStyle="1" w:styleId="15">
    <w:name w:val="正文文本缩进 Char"/>
    <w:basedOn w:val="10"/>
    <w:link w:val="5"/>
    <w:qFormat/>
    <w:uiPriority w:val="0"/>
    <w:rPr>
      <w:rFonts w:ascii="宋体" w:hAnsi="Courier New" w:eastAsia="宋体" w:cs="Times New Roman"/>
      <w:spacing w:val="-4"/>
      <w:kern w:val="0"/>
      <w:sz w:val="18"/>
      <w:szCs w:val="20"/>
    </w:rPr>
  </w:style>
  <w:style w:type="character" w:customStyle="1" w:styleId="16">
    <w:name w:val="纯文本 Char"/>
    <w:basedOn w:val="10"/>
    <w:link w:val="6"/>
    <w:semiHidden/>
    <w:qFormat/>
    <w:uiPriority w:val="99"/>
    <w:rPr>
      <w:rFonts w:ascii="宋体" w:hAnsi="Courier New" w:eastAsia="宋体" w:cs="Courier New"/>
      <w:szCs w:val="21"/>
    </w:rPr>
  </w:style>
  <w:style w:type="character" w:customStyle="1" w:styleId="17">
    <w:name w:val="纯文本 Char2"/>
    <w:link w:val="6"/>
    <w:qFormat/>
    <w:uiPriority w:val="0"/>
    <w:rPr>
      <w:rFonts w:ascii="宋体" w:hAnsi="Courier New"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1213</Words>
  <Characters>1245</Characters>
  <Lines>2</Lines>
  <Paragraphs>1</Paragraphs>
  <TotalTime>4</TotalTime>
  <ScaleCrop>false</ScaleCrop>
  <LinksUpToDate>false</LinksUpToDate>
  <CharactersWithSpaces>1313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Administrator</cp:lastModifiedBy>
  <cp:lastPrinted>2024-09-20T00:23:00Z</cp:lastPrinted>
  <dcterms:modified xsi:type="dcterms:W3CDTF">2026-03-10T05:37:52Z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F42246C82F85464DA06599A70D98AFCD_12</vt:lpwstr>
  </property>
  <property fmtid="{D5CDD505-2E9C-101B-9397-08002B2CF9AE}" pid="4" name="KSOTemplateDocerSaveRecord">
    <vt:lpwstr>eyJoZGlkIjoiNzVjY2VjMWZlOTM4ODBlMmE5OWQwMDQyM2U2N2ZiNTciLCJ1c2VySWQiOiIxMjc1NTI1Njc2In0=</vt:lpwstr>
  </property>
</Properties>
</file>